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B5" w:rsidRDefault="004D749F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社科院关于2</w:t>
      </w:r>
      <w:r>
        <w:rPr>
          <w:rFonts w:ascii="方正小标宋简体" w:eastAsia="方正小标宋简体" w:hAnsi="Times New Roman"/>
          <w:sz w:val="44"/>
          <w:szCs w:val="44"/>
        </w:rPr>
        <w:t>024</w:t>
      </w:r>
      <w:r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121AF5">
        <w:rPr>
          <w:rFonts w:ascii="方正小标宋简体" w:eastAsia="方正小标宋简体" w:hAnsi="Times New Roman"/>
          <w:sz w:val="44"/>
          <w:szCs w:val="44"/>
        </w:rPr>
        <w:t>3</w:t>
      </w:r>
      <w:r>
        <w:rPr>
          <w:rFonts w:ascii="方正小标宋简体" w:eastAsia="方正小标宋简体" w:hAnsi="Times New Roman" w:hint="eastAsia"/>
          <w:sz w:val="44"/>
          <w:szCs w:val="44"/>
        </w:rPr>
        <w:t>月浙江省哲学社会</w:t>
      </w:r>
    </w:p>
    <w:p w:rsidR="00C976B5" w:rsidRDefault="004D749F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科学规划拟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同意结项课题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的公示</w:t>
      </w:r>
    </w:p>
    <w:p w:rsidR="00C976B5" w:rsidRDefault="004D749F">
      <w:pPr>
        <w:spacing w:line="700" w:lineRule="exact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2"/>
          <w:szCs w:val="32"/>
        </w:rPr>
        <w:t>各有关单位、老师：</w:t>
      </w:r>
    </w:p>
    <w:p w:rsidR="00C976B5" w:rsidRDefault="004D749F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经个人申报、社科院审核，现对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121AF5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月浙江省哲学社会科学规划拟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同意结项课题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AD2E55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项）进行公示。公示期为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121AF5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121AF5"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121AF5"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日。项目详情请看附件。</w:t>
      </w:r>
    </w:p>
    <w:p w:rsidR="00C976B5" w:rsidRDefault="004D749F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公示期内，如有异议，请以书面方式向社会科学研究院反映，并提供必要的证据材料，以便核实查证。提出异议者须提供本人真实姓名、工作单位、联系电话等有效联系方式（将予以严格保密），凡匿名、冒名或超出期限的异议不予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受理。</w:t>
      </w:r>
    </w:p>
    <w:p w:rsidR="00C976B5" w:rsidRDefault="004D749F">
      <w:pPr>
        <w:widowControl/>
        <w:spacing w:before="75" w:after="75" w:line="600" w:lineRule="atLeast"/>
        <w:ind w:firstLineChars="200" w:firstLine="643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温馨提示：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本公示为校内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拟结项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公示，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最终项目结项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以省社科联审核为准；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t>2.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请项目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负责人及时关注浙江省社科科研项目管理平台，掌握结题流程情况，谢谢！</w:t>
      </w:r>
    </w:p>
    <w:p w:rsidR="00C976B5" w:rsidRDefault="00C976B5">
      <w:pPr>
        <w:widowControl/>
        <w:spacing w:before="75" w:after="75" w:line="6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C976B5" w:rsidRDefault="00C976B5">
      <w:pPr>
        <w:rPr>
          <w:rFonts w:ascii="Times New Roman" w:eastAsia="仿宋_GB2312" w:hAnsi="Times New Roman"/>
          <w:sz w:val="32"/>
          <w:szCs w:val="32"/>
        </w:rPr>
      </w:pPr>
    </w:p>
    <w:p w:rsidR="00C976B5" w:rsidRDefault="004D749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联系人：任珂慧</w:t>
      </w:r>
    </w:p>
    <w:p w:rsidR="00C976B5" w:rsidRDefault="004D749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8981068</w:t>
      </w:r>
    </w:p>
    <w:p w:rsidR="00C976B5" w:rsidRDefault="004D749F">
      <w:pPr>
        <w:spacing w:afterLines="100" w:after="3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邮箱</w:t>
      </w:r>
      <w:r>
        <w:rPr>
          <w:rFonts w:ascii="Times New Roman" w:eastAsia="仿宋_GB2312" w:hAnsi="Times New Roman"/>
          <w:sz w:val="32"/>
          <w:szCs w:val="32"/>
        </w:rPr>
        <w:t>：</w:t>
      </w:r>
      <w:hyperlink r:id="rId4" w:history="1">
        <w:r>
          <w:rPr>
            <w:rFonts w:ascii="Times New Roman" w:eastAsia="仿宋_GB2312" w:hAnsi="Times New Roman" w:hint="eastAsia"/>
            <w:sz w:val="32"/>
            <w:szCs w:val="32"/>
          </w:rPr>
          <w:t>f</w:t>
        </w:r>
        <w:r>
          <w:rPr>
            <w:rFonts w:ascii="Times New Roman" w:eastAsia="仿宋_GB2312" w:hAnsi="Times New Roman"/>
            <w:sz w:val="32"/>
            <w:szCs w:val="32"/>
          </w:rPr>
          <w:t>021009@zju.edu.cn</w:t>
        </w:r>
      </w:hyperlink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976B5" w:rsidRDefault="004D749F">
      <w:pPr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社会科学研究院</w:t>
      </w:r>
    </w:p>
    <w:p w:rsidR="00C976B5" w:rsidRDefault="004D749F">
      <w:pPr>
        <w:jc w:val="right"/>
        <w:rPr>
          <w:rFonts w:ascii="Times New Roman" w:eastAsia="仿宋_GB2312" w:hAnsi="Times New Roman"/>
          <w:sz w:val="32"/>
          <w:szCs w:val="32"/>
        </w:rPr>
        <w:sectPr w:rsidR="00C976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121AF5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121AF5"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C976B5" w:rsidRDefault="004D749F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6B5" w:rsidRDefault="004D749F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color w:val="666666"/>
              </w:rPr>
              <w:t xml:space="preserve"> </w:t>
            </w:r>
          </w:p>
        </w:tc>
      </w:tr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6B5" w:rsidRDefault="004D749F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生成式人工智能(AIGC)社会实验的伦理问题及其对策研究24NDQN069YB 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俞鼎</w:t>
            </w:r>
          </w:p>
        </w:tc>
      </w:tr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C976B5" w:rsidRDefault="004D749F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C976B5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976B5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生成式人工智能社会实验的伦理问题及治理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俞鼎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科学学研究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 w:rsidP="008B25B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2024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976B5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lang w:eastAsia="zh-Hans"/>
                    </w:rPr>
                    <w:t>“有意义的人类控制”：智能时代人机系统“共享控制”的伦理原则解析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俞鼎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自然辩证法研究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 w:rsidP="008B25B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2024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C976B5" w:rsidRDefault="00C976B5">
            <w:pPr>
              <w:pStyle w:val="a7"/>
              <w:wordWrap w:val="0"/>
              <w:jc w:val="center"/>
            </w:pPr>
          </w:p>
        </w:tc>
      </w:tr>
    </w:tbl>
    <w:p w:rsidR="00C976B5" w:rsidRDefault="00C976B5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25B0" w:rsidRDefault="008B25B0" w:rsidP="008B25B0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2</w:t>
            </w:r>
          </w:p>
        </w:tc>
      </w:tr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32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95"/>
            </w:tblGrid>
            <w:tr w:rsidR="008B25B0" w:rsidRPr="008B25B0" w:rsidTr="008B25B0">
              <w:trPr>
                <w:trHeight w:val="149"/>
              </w:trPr>
              <w:tc>
                <w:tcPr>
                  <w:tcW w:w="13295" w:type="dxa"/>
                </w:tcPr>
                <w:p w:rsidR="008B25B0" w:rsidRDefault="008B25B0" w:rsidP="00FE4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课题名称：</w:t>
                  </w:r>
                  <w:r w:rsidRPr="008B25B0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解码高增长背后的法律制度支撑：基于司法裁判文书的分析（</w:t>
                  </w:r>
                  <w:r w:rsidRPr="008B25B0">
                    <w:rPr>
                      <w:rFonts w:hAnsi="宋体"/>
                      <w:sz w:val="28"/>
                      <w:szCs w:val="28"/>
                      <w:lang w:bidi="ar"/>
                    </w:rPr>
                    <w:t>22QNYC03ZD</w:t>
                  </w:r>
                  <w:r w:rsidRPr="008B25B0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负责人：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B25B0">
                    <w:rPr>
                      <w:rFonts w:hint="eastAsia"/>
                      <w:sz w:val="28"/>
                      <w:szCs w:val="28"/>
                    </w:rPr>
                    <w:t>柯荣住</w:t>
                  </w:r>
                </w:p>
              </w:tc>
            </w:tr>
          </w:tbl>
          <w:p w:rsidR="008B25B0" w:rsidRDefault="008B25B0" w:rsidP="00FE4268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8B25B0" w:rsidRDefault="008B25B0" w:rsidP="00FE426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8B25B0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8B25B0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入选教育部青年长江学者人才计划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人才项目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  <w:tr w:rsidR="008B25B0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rPr>
                      <w:rFonts w:ascii="宋体" w:eastAsia="宋体" w:hAnsi="宋体"/>
                    </w:rPr>
                  </w:pPr>
                  <w:r w:rsidRPr="00EA039C">
                    <w:rPr>
                      <w:rFonts w:ascii="宋体" w:eastAsia="宋体" w:hAnsi="宋体"/>
                    </w:rPr>
                    <w:t>“‘任人唯贤’的制度悖论</w:t>
                  </w:r>
                  <w:r w:rsidRPr="00EA039C">
                    <w:rPr>
                      <w:rFonts w:ascii="宋体" w:eastAsia="宋体" w:hAnsi="宋体" w:hint="eastAsia"/>
                    </w:rPr>
                    <w:t>-</w:t>
                  </w:r>
                  <w:r w:rsidRPr="00EA039C">
                    <w:rPr>
                      <w:rFonts w:ascii="宋体" w:eastAsia="宋体" w:hAnsi="宋体"/>
                    </w:rPr>
                    <w:t>----以明代科举为例”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柯荣住，洪伟，</w:t>
                  </w:r>
                  <w:proofErr w:type="gramStart"/>
                  <w:r>
                    <w:rPr>
                      <w:rFonts w:ascii="宋体" w:eastAsia="宋体" w:hAnsi="宋体" w:hint="eastAsia"/>
                    </w:rPr>
                    <w:t>郑恩营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《社会学研究》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2023</w:t>
                  </w:r>
                  <w:r>
                    <w:rPr>
                      <w:rFonts w:ascii="宋体" w:eastAsia="宋体" w:hAnsi="宋体" w:hint="eastAsia"/>
                    </w:rPr>
                    <w:t>年第一期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权威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部分方法相关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8B25B0" w:rsidRDefault="008B25B0" w:rsidP="00FE4268">
            <w:pPr>
              <w:pStyle w:val="a7"/>
              <w:wordWrap w:val="0"/>
              <w:jc w:val="center"/>
            </w:pPr>
          </w:p>
        </w:tc>
      </w:tr>
    </w:tbl>
    <w:p w:rsidR="00C976B5" w:rsidRDefault="00C976B5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7B2BAE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2BAE" w:rsidRDefault="007B2BAE" w:rsidP="007B2BAE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3</w:t>
            </w:r>
          </w:p>
        </w:tc>
      </w:tr>
      <w:tr w:rsidR="007B2BAE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32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95"/>
            </w:tblGrid>
            <w:tr w:rsidR="007B2BAE" w:rsidRPr="008B25B0" w:rsidTr="00FE4268">
              <w:trPr>
                <w:trHeight w:val="149"/>
              </w:trPr>
              <w:tc>
                <w:tcPr>
                  <w:tcW w:w="13295" w:type="dxa"/>
                </w:tcPr>
                <w:p w:rsidR="007B2BAE" w:rsidRDefault="007B2BAE" w:rsidP="007B2B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课题名称：</w:t>
                  </w:r>
                  <w:r w:rsidRPr="007B2BAE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宋韵文化论纲</w:t>
                  </w:r>
                  <w:r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（</w:t>
                  </w:r>
                  <w:r w:rsidRPr="007B2BAE">
                    <w:rPr>
                      <w:rFonts w:hAnsi="宋体"/>
                      <w:sz w:val="28"/>
                      <w:szCs w:val="28"/>
                      <w:lang w:bidi="ar"/>
                    </w:rPr>
                    <w:t>22NDWT03YB</w:t>
                  </w:r>
                  <w:r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负责人：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叶达</w:t>
                  </w:r>
                  <w:proofErr w:type="gramEnd"/>
                </w:p>
              </w:tc>
            </w:tr>
          </w:tbl>
          <w:p w:rsidR="007B2BAE" w:rsidRDefault="007B2BAE" w:rsidP="00FE4268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7B2BAE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7B2BAE" w:rsidRDefault="007B2BAE" w:rsidP="00FE426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7B2BAE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4D749F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宋韵文化论纲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proofErr w:type="gramStart"/>
                  <w:r>
                    <w:rPr>
                      <w:rFonts w:ascii="宋体" w:eastAsia="宋体" w:hAnsi="宋体" w:hint="eastAsia"/>
                    </w:rPr>
                    <w:t>叶达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7B2BAE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传统儒家人—物役用关系的多元诠释及其现代价值</w:t>
                  </w:r>
                  <w:r w:rsidRPr="007B2BAE">
                    <w:rPr>
                      <w:rFonts w:ascii="宋体" w:eastAsia="宋体" w:hAnsi="宋体"/>
                    </w:rPr>
                    <w:t xml:space="preserve"> ——</w:t>
                  </w:r>
                  <w:proofErr w:type="gramStart"/>
                  <w:r w:rsidRPr="007B2BAE">
                    <w:rPr>
                      <w:rFonts w:ascii="宋体" w:eastAsia="宋体" w:hAnsi="宋体"/>
                    </w:rPr>
                    <w:t>—</w:t>
                  </w:r>
                  <w:proofErr w:type="gramEnd"/>
                  <w:r w:rsidRPr="007B2BAE">
                    <w:rPr>
                      <w:rFonts w:ascii="宋体" w:eastAsia="宋体" w:hAnsi="宋体"/>
                    </w:rPr>
                    <w:t>以“络马首, 穿牛鼻”问题为中心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7B2BAE">
                  <w:pPr>
                    <w:jc w:val="center"/>
                    <w:rPr>
                      <w:rFonts w:ascii="宋体" w:eastAsia="宋体" w:hAnsi="宋体"/>
                    </w:rPr>
                  </w:pPr>
                  <w:proofErr w:type="gramStart"/>
                  <w:r>
                    <w:rPr>
                      <w:rFonts w:ascii="宋体" w:eastAsia="宋体" w:hAnsi="宋体" w:hint="eastAsia"/>
                    </w:rPr>
                    <w:t>叶达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湖南大学学报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7B2BA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/>
                    </w:rPr>
                    <w:t>2024.1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7B2BAE" w:rsidRDefault="007B2BAE" w:rsidP="00FE4268">
            <w:pPr>
              <w:pStyle w:val="a7"/>
              <w:wordWrap w:val="0"/>
              <w:jc w:val="center"/>
            </w:pPr>
          </w:p>
        </w:tc>
      </w:tr>
    </w:tbl>
    <w:p w:rsidR="007B2BAE" w:rsidRP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7B2BAE" w:rsidRPr="007B2B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A6EC98C8"/>
    <w:rsid w:val="E837E7EA"/>
    <w:rsid w:val="FB573B8C"/>
    <w:rsid w:val="FD9F6D76"/>
    <w:rsid w:val="00014DD2"/>
    <w:rsid w:val="00016CC7"/>
    <w:rsid w:val="00037B97"/>
    <w:rsid w:val="00043123"/>
    <w:rsid w:val="000636DE"/>
    <w:rsid w:val="00066956"/>
    <w:rsid w:val="00073586"/>
    <w:rsid w:val="0009114C"/>
    <w:rsid w:val="000C0DB9"/>
    <w:rsid w:val="000C56A7"/>
    <w:rsid w:val="000E0293"/>
    <w:rsid w:val="00121AF5"/>
    <w:rsid w:val="00147C07"/>
    <w:rsid w:val="00161162"/>
    <w:rsid w:val="00162A04"/>
    <w:rsid w:val="0018077A"/>
    <w:rsid w:val="001864DA"/>
    <w:rsid w:val="00196171"/>
    <w:rsid w:val="001C7AB2"/>
    <w:rsid w:val="001D1876"/>
    <w:rsid w:val="001F1D44"/>
    <w:rsid w:val="00206D8F"/>
    <w:rsid w:val="00254A9F"/>
    <w:rsid w:val="00256C27"/>
    <w:rsid w:val="002965A1"/>
    <w:rsid w:val="002A5F5E"/>
    <w:rsid w:val="002D4949"/>
    <w:rsid w:val="002E101B"/>
    <w:rsid w:val="002F497F"/>
    <w:rsid w:val="0030599A"/>
    <w:rsid w:val="0031583D"/>
    <w:rsid w:val="00321EBB"/>
    <w:rsid w:val="0034553D"/>
    <w:rsid w:val="00393A88"/>
    <w:rsid w:val="00394544"/>
    <w:rsid w:val="003D1239"/>
    <w:rsid w:val="003E2E23"/>
    <w:rsid w:val="0040491A"/>
    <w:rsid w:val="00445D59"/>
    <w:rsid w:val="004914FA"/>
    <w:rsid w:val="004D749F"/>
    <w:rsid w:val="005330BE"/>
    <w:rsid w:val="00580C98"/>
    <w:rsid w:val="00585CC4"/>
    <w:rsid w:val="005C0E04"/>
    <w:rsid w:val="00605BDB"/>
    <w:rsid w:val="006710C9"/>
    <w:rsid w:val="00677586"/>
    <w:rsid w:val="0069502A"/>
    <w:rsid w:val="00696008"/>
    <w:rsid w:val="006D12E8"/>
    <w:rsid w:val="006D431F"/>
    <w:rsid w:val="006E4D4A"/>
    <w:rsid w:val="0071139C"/>
    <w:rsid w:val="00747456"/>
    <w:rsid w:val="007B2BAE"/>
    <w:rsid w:val="007B7175"/>
    <w:rsid w:val="008625AE"/>
    <w:rsid w:val="0089704B"/>
    <w:rsid w:val="008B25B0"/>
    <w:rsid w:val="008F260C"/>
    <w:rsid w:val="008F3306"/>
    <w:rsid w:val="008F36DE"/>
    <w:rsid w:val="00901F55"/>
    <w:rsid w:val="00956E32"/>
    <w:rsid w:val="00962621"/>
    <w:rsid w:val="00962DA0"/>
    <w:rsid w:val="00967220"/>
    <w:rsid w:val="00967AD6"/>
    <w:rsid w:val="009A1045"/>
    <w:rsid w:val="009B01FA"/>
    <w:rsid w:val="009B4E80"/>
    <w:rsid w:val="009E16F0"/>
    <w:rsid w:val="00A148A7"/>
    <w:rsid w:val="00A26A66"/>
    <w:rsid w:val="00A47A1D"/>
    <w:rsid w:val="00A703EB"/>
    <w:rsid w:val="00A81D34"/>
    <w:rsid w:val="00AD2E55"/>
    <w:rsid w:val="00AD4700"/>
    <w:rsid w:val="00B16CE7"/>
    <w:rsid w:val="00B30036"/>
    <w:rsid w:val="00B405C3"/>
    <w:rsid w:val="00B516EC"/>
    <w:rsid w:val="00B53125"/>
    <w:rsid w:val="00B60CCA"/>
    <w:rsid w:val="00B76CE4"/>
    <w:rsid w:val="00C21CA0"/>
    <w:rsid w:val="00C261B7"/>
    <w:rsid w:val="00C31D9A"/>
    <w:rsid w:val="00C44F11"/>
    <w:rsid w:val="00C5096B"/>
    <w:rsid w:val="00C5215A"/>
    <w:rsid w:val="00C671DF"/>
    <w:rsid w:val="00C77B3F"/>
    <w:rsid w:val="00C976B5"/>
    <w:rsid w:val="00CB794B"/>
    <w:rsid w:val="00CC673D"/>
    <w:rsid w:val="00CF56AC"/>
    <w:rsid w:val="00D01A8C"/>
    <w:rsid w:val="00D14141"/>
    <w:rsid w:val="00D17114"/>
    <w:rsid w:val="00D27D24"/>
    <w:rsid w:val="00D47A67"/>
    <w:rsid w:val="00D47AD6"/>
    <w:rsid w:val="00D73AB1"/>
    <w:rsid w:val="00D77832"/>
    <w:rsid w:val="00D927FB"/>
    <w:rsid w:val="00DA5289"/>
    <w:rsid w:val="00DB53CB"/>
    <w:rsid w:val="00E319FF"/>
    <w:rsid w:val="00E47CF4"/>
    <w:rsid w:val="00E62B97"/>
    <w:rsid w:val="00E86EA8"/>
    <w:rsid w:val="00EB417E"/>
    <w:rsid w:val="00EC6F42"/>
    <w:rsid w:val="00ED75B9"/>
    <w:rsid w:val="00EF1661"/>
    <w:rsid w:val="00EF2D77"/>
    <w:rsid w:val="00EF496C"/>
    <w:rsid w:val="00EF685E"/>
    <w:rsid w:val="00F06818"/>
    <w:rsid w:val="00F16DA3"/>
    <w:rsid w:val="00F72BB3"/>
    <w:rsid w:val="00F849B8"/>
    <w:rsid w:val="00F9474F"/>
    <w:rsid w:val="00FA597A"/>
    <w:rsid w:val="00FF5269"/>
    <w:rsid w:val="2F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B0C8"/>
  <w15:docId w15:val="{3CBFF15C-F753-4338-83DE-FDD7270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rsid w:val="008B25B0"/>
    <w:pPr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021009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3080</dc:creator>
  <cp:lastModifiedBy>OptiPlex 3080</cp:lastModifiedBy>
  <cp:revision>90</cp:revision>
  <dcterms:created xsi:type="dcterms:W3CDTF">2022-03-28T09:31:00Z</dcterms:created>
  <dcterms:modified xsi:type="dcterms:W3CDTF">2024-03-14T06:05:00Z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3785CDA838857739F8FCEF650134C954_42</vt:lpwstr>
  </property>
</Properties>
</file>